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Verkehrsunfall und Busbrand</w:t>
      </w: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Gehrweiler / Imsweiler - Am Montag, 29. Januar, war die Feuerwehr der Verbandsgemeinde Otterbach-Otterberg zweimal im Einsatz. Zuerst wurden die Helfer zu einem Verkehrsunfall alarmiert. Anschlie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end unterst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tzten sie 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scharbeiten in Imsweiler. Dort brannte ein Bus.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Verkehrsunfall, L388 Heiligenmoschel - Gehrweiler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Gegen 12 Uhr wurde die Feuerwehr zu einem Verkehrsunfall gerufen. Ein 20-j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hriger Autofahrer war in seinem Fahrzeug eingeschlossen, nachdem er von der Landesstra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abgekommen war. Das Auto lag auf der Fahrerseite in einer Wiese. Mithilfe von hydraulischem Rettungsger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 xml:space="preserve">t 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ffneten die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das Autodach und befreiten gemeinsam mit dem Rettungsdienst den Fahrer.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Nach einer Erstversorgung wurde der Verletzte mit dem Rettungshubschrauber Christoph 53 aus Mannheim in ein Krankenhaus geflogen.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der Rettungs- und Aufr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umarbeiten war die Landesstra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vollst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ndig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den Verkehr gesperrt. Die Polizei war ebenfalls vor Ort. Da sich die Unfallstelle im Bereich der Verbandsgemeinde Nordpf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lzer Land befand, wurde der dortige Wehrleiter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den Vorfall informiert.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Feuerwehr der Verbandsgemeinde Otterbach-Otterberg war mit 20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ften und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nf Fahrzeugen im Einsatz.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Busbrand, Imsweiler Alsenzstra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ß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e (B48)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Von der Einsatzstelle bei Gehrweiler aus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fuhr ein Feuerwehrfahrzeug weiter nach Imsweiler, um die Feuerwehr der Verbandsgemeinde Nordpf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lzer Land bei einem Busbrand zu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tzen. Vier Atemschutzger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tetr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a-DK"/>
        </w:rPr>
        <w:t xml:space="preserve">ger </w:t>
      </w:r>
      <w:r>
        <w:rPr>
          <w:rFonts w:ascii="Arial" w:hAnsi="Arial"/>
          <w:sz w:val="24"/>
          <w:szCs w:val="24"/>
          <w:rtl w:val="0"/>
          <w:lang w:val="de-DE"/>
        </w:rPr>
        <w:t xml:space="preserve">aus der Verbandsgemeinde Otterbach-Otterberg </w:t>
      </w:r>
      <w:r>
        <w:rPr>
          <w:rFonts w:ascii="Arial" w:hAnsi="Arial"/>
          <w:sz w:val="24"/>
          <w:szCs w:val="24"/>
          <w:rtl w:val="0"/>
          <w:lang w:val="de-DE"/>
        </w:rPr>
        <w:t>wurden eingesetzt.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1) Feuerwehr und Rettungsdienst befreien den eingeschlossenen Fahrer.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2) Rettungshubschrauber im Landeanflug.</w:t>
      </w: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3) Rettungshubschrauber an der Unfallstelle.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