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Macht Werbung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die Feuerwehr</w:t>
      </w:r>
      <w:r>
        <w:rPr>
          <w:rFonts w:ascii="Arial" w:hAnsi="Arial" w:hint="default"/>
          <w:b w:val="1"/>
          <w:bCs w:val="1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Am Mittwochabend, 8. Januar, fand in der Verbandsgemeindeverwaltung Otterberg ein kleiner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rderungs- und Ehrenabend statt, um die Zeit bis zum 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chsten Kameradschaftsabend der Feuerwehr Otterbach zu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cken.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Macht Werbung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nl-NL"/>
        </w:rPr>
        <w:t>, rief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Rede die anwesenden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auf. Wie wichtig der Dienst in der Feuerwehr ist, zeigte an diesem Tag das Winterwetter. So mussten einige Wehren Schneebr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che beseitigen, damit der Verkehr wieder flie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en konnte.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 xml:space="preserve">Die alten Zeiten des Ersatzdienstes sind vorbei. Vielleicht kommt es wieder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es ist derzeit in der Diskussion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erg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nzte Westrich.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Zum Hauptfeuerwehrmann wurden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rdert: Carsten Buscema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und Max Schulz. Daniel Schulz wurde zum Hauptl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Philipp Plinkert ist nun Brandmeister.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zehn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wurden mit dem bronzenen Ehrenzeichen der Verbandsgemeinde geehrt: Nils Apfelbeck, Carsten Buscema und Philipp Plinkert.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15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wurden mit dem bronzenen Feuerwehr-Ehrenzeichen des Landes Rheinland-Pfalz geehrt: Jan Fr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hlich, Kevin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nstler und Daniel Schulz.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Stv. Wehrleiter Danny Schulz und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Tremmel, Hans Apfelbeck, Jan Fr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hlich, Carsten </w:t>
      </w:r>
      <w:r>
        <w:rPr>
          <w:rFonts w:ascii="Arial" w:hAnsi="Arial"/>
          <w:sz w:val="24"/>
          <w:szCs w:val="24"/>
          <w:rtl w:val="0"/>
          <w:lang w:val="it-IT"/>
        </w:rPr>
        <w:t>Buscema</w:t>
      </w:r>
      <w:r>
        <w:rPr>
          <w:rFonts w:ascii="Arial" w:hAnsi="Arial"/>
          <w:sz w:val="24"/>
          <w:szCs w:val="24"/>
          <w:rtl w:val="0"/>
          <w:lang w:val="de-DE"/>
        </w:rPr>
        <w:t>, Nils Apfelbeck, Kevin K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nstler, </w:t>
      </w:r>
      <w:r>
        <w:rPr>
          <w:rFonts w:ascii="Arial" w:hAnsi="Arial"/>
          <w:sz w:val="24"/>
          <w:szCs w:val="24"/>
          <w:rtl w:val="0"/>
          <w:lang w:val="de-DE"/>
        </w:rPr>
        <w:t>Philipp Plinkert</w:t>
      </w:r>
      <w:r>
        <w:rPr>
          <w:rFonts w:ascii="Arial" w:hAnsi="Arial"/>
          <w:sz w:val="24"/>
          <w:szCs w:val="24"/>
          <w:rtl w:val="0"/>
          <w:lang w:val="de-DE"/>
        </w:rPr>
        <w:t>, Daniel Schulz,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Schulz und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